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3F" w:rsidRPr="001B153F" w:rsidRDefault="001B153F" w:rsidP="001B153F">
      <w:pPr>
        <w:keepNext/>
        <w:spacing w:after="120" w:line="240" w:lineRule="auto"/>
        <w:jc w:val="center"/>
        <w:outlineLvl w:val="0"/>
        <w:rPr>
          <w:rFonts w:ascii="Arial" w:hAnsi="Arial" w:cs="Arial"/>
          <w:b/>
          <w:bCs/>
          <w:kern w:val="32"/>
          <w:sz w:val="44"/>
          <w:szCs w:val="24"/>
        </w:rPr>
      </w:pPr>
      <w:bookmarkStart w:id="0" w:name="_GoBack"/>
      <w:r w:rsidRPr="001B153F">
        <w:rPr>
          <w:rFonts w:ascii="Arial" w:hAnsi="Arial" w:cs="Arial"/>
          <w:b/>
          <w:bCs/>
          <w:kern w:val="32"/>
          <w:sz w:val="44"/>
          <w:szCs w:val="24"/>
        </w:rPr>
        <w:t>Avvocata, Ausiliatrice, Soccorritrice, Mediatrice</w:t>
      </w:r>
    </w:p>
    <w:bookmarkEnd w:id="0"/>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 xml:space="preserve">La gloria della Vergine Maria è una sola: essere Lei la Madre di Gesù, del Figlio Unigenito Eterno del Padre, del Messia, del Redentore, del Salvatore, del Signore dell’universo, del Giudice dei vivi e dei morti. A questa gloria il Figlio suo dall’alto della croce ne ha aggiunto una seconda: l’ha costituita vera Madre, in Lui, con Lui, per Lui, di ogni suo discepolo. Per questo è giusto dire che Lei non è Avvocata, Lei è la nostra Madre Avvocata. Lei non è Ausiliatrice. Lei è la nostra Madre Ausiliatrice. Lei non è Soccorritrice. Lei è la nostra Madre Soccorritrice. Lei non Mediatrice. Lei è la nostra Madre Mediatrice. Cambia la sostanza delle cose. Allo stesso modo la stessa verità va predicata di Cristo Gesù. Lui, facendosi vero uomo, si è fatto fratello di ogni figlio di Adamo, cioè fratello di ogni uomo. Facendosi fratello, Lui è il mio fratello Redentore, il mio fratello Salvatore, il mio fratello Messia, il mio fratello che verso di me è ricco di grazia e di misericordia, il mio fratello che prende su di sé il mio peccato per espiarlo, il mio fratello che offre al Padre la sua vita per il mio riscatto. Non è fratello di me, che sono suo discepolo, ma fratello di ogni figlio di Adamo, fratello di ogni uomo che è venuto, viene, verrà sulla nostra terra. Poiché si è fatto fratello di ogni uomo, è cosa giusta che ad ogni uomo venga annunciato che il Figlio di Dio, il suo Creatore, si è fatto suo fratello e che è il solo fratello che può redimerlo. È questa fratellanza che noi oggi vogliamo distruggere: la vera fratellanza con Cristo Gesù, necessaria perché tutti i figli di Adamo ritornino ad essere veri fratelli. Senza la vera fratellanza in Cristo Gesù, che è fratellanza per redenzione, per liberazione, per salvezza, e si realizza per la fede in Lui, tutte le altre fratellanze sono instabili così come instabile è la statua dalla testa d’oro e dai piedi d’argilla mista a ferro, del sogno di Nabucodònosor. </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 xml:space="preserve">“Daniele,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2,27-35). Tutte le fratellanza costituite non in Cristo sono costruite sulle fragilità che è connaturale ad esse. Ma anche ogni alleanza non edificata sul solido fondamento che è Cristo Gesù è alleanza fragile. Noi spesso oggi assistiamo </w:t>
      </w:r>
      <w:r w:rsidRPr="001B153F">
        <w:rPr>
          <w:rFonts w:ascii="Arial" w:hAnsi="Arial" w:cs="Arial"/>
          <w:sz w:val="24"/>
          <w:szCs w:val="24"/>
        </w:rPr>
        <w:lastRenderedPageBreak/>
        <w:t>ad alleanza di necessità che consumano i loro giorni in un litigio senza alcuna interruzione. Alleanze nelle quali ognuna delle parti con molteplici sotterfugi altro non fa che cercare di ergersi sulle altre. Questo gioco dura finché l’alleanza non si spezza e poi con grande fatica se ne forma un’altra e un’altra e un’altra ancora ma sempre sulla fragilità, sempre con i piedi d’argilla.</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La nostra fratellanza in Cristo invece si fonda sulla roccia della sua Parola. Avendo come Vivificatore di essa lo Spirito Santo, Custode il Padre dei Cieli, Il corpo di Cristo come casa nella quale abitare, la Vergine Maria come Avvocata, Ausiliatrice, Soccorritrice, Mediatrice. Nelle fratellanze senza Cristo manca lo Spirito Santo, è assente il Padre dei cieli, non c’è alcun solido fondamento, manca la casa comune nella quale abitare e soprattutto è assente la Madre sulla quale la casa dovrà sempre reggersi. Senza di lei tutto è fragile.</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 xml:space="preserve">La Vergine Maria è per noi la Madre Avvocata. Vi è infinita differenza tra una donna che è avvocata di una persona e la Vergine Maria che è Avvocata di tutti i suoi figli. La Madre cerca con tutto il cuore, la mente, l’anima, tutta se stessa la salvezza del proprio figlio. Non dorme, non chiude gli occhi, non si dona riposo finché non avrà trovato la via giusta al fine di chiedere la grazia della salvezza per ogni suo figlio. La Vergine Maria è Avvocata presso il Signore più che Abramo ed è Avvocata più che Mosè.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18,16-33). </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Se Abramo e Mosè riescono a difendere con argomentazione così convincente presso Dio, pensiamo con quanta più convinzione la Madre nostra, la nostra Avvocata difende la nostra causa dinanzi al Signore. Non solo la Vergine Maria è la Madre Avvocata e anche la Madre Ausiliatrice. È la Madre che mai si stanca di offrire il suo aiuto, aiuto non di un estraneo, non di un amico e neanche di un fratello, ma l’aiuto della Madre pronta a sacrificare la sua vita per la vita dei suoi figli.  Alcune riflessione sulle Litanie Lauretane possono aiutarci ad entrare in questo altissimo mistero della nostra mistica Madre.</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b/>
          <w:sz w:val="24"/>
          <w:szCs w:val="24"/>
        </w:rPr>
        <w:t>Rifugio dei peccatori</w:t>
      </w:r>
      <w:r w:rsidRPr="001B153F">
        <w:rPr>
          <w:rFonts w:ascii="Arial" w:hAnsi="Arial" w:cs="Arial"/>
          <w:sz w:val="24"/>
          <w:szCs w:val="24"/>
        </w:rPr>
        <w:t xml:space="preserve"> (Refugium peccatorum). 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scappavano perché da loro disprezzati, rinnegati, allontanati, condannati, giudicati: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Allora gli si avvicinarono i discepoli di Giovanni e gli </w:t>
      </w:r>
      <w:r w:rsidRPr="001B153F">
        <w:rPr>
          <w:rFonts w:ascii="Arial" w:hAnsi="Arial" w:cs="Arial"/>
          <w:sz w:val="24"/>
          <w:szCs w:val="24"/>
        </w:rPr>
        <w:lastRenderedPageBreak/>
        <w:t>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9,10-17). Anche Paolo, il più grande dei peccatori, confessa la misericordia ricevuta: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Nell’Antico Testamento rifugio di vera salvezza è Dio, il Padre celeste: “Signore,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 Anche Giuda, il traditore, se si fosse rivolto alla Vergine Maria, da Lei 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Mentre noi, moderni farisei, andiamo sempre alla ricerca dei santi.</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b/>
          <w:sz w:val="24"/>
          <w:szCs w:val="24"/>
        </w:rPr>
        <w:t>Consolatrice degli afflitti</w:t>
      </w:r>
      <w:r w:rsidRPr="001B153F">
        <w:rPr>
          <w:rFonts w:ascii="Arial" w:hAnsi="Arial" w:cs="Arial"/>
          <w:sz w:val="24"/>
          <w:szCs w:val="24"/>
        </w:rPr>
        <w:t xml:space="preserve"> (Consolatrix afflictorum). Dio è il Consolatore degli afflitti, dei derelitti, dei sofferenti, dei condannati a morte. Dio ci consola per redenzione, liberazione, nuova creazione, dono di Cristo e del suo Santo Spirito. La consolazione di Dio ricolma il cuore di dolce speranza. In Dio e con la sua forza, in Cristo e con la sua grazia, nello Spirito Santo e con la sua verità, anche l’uomo partecipa di questa missione divina: essere consolatore degli </w:t>
      </w:r>
      <w:r w:rsidRPr="001B153F">
        <w:rPr>
          <w:rFonts w:ascii="Arial" w:hAnsi="Arial" w:cs="Arial"/>
          <w:sz w:val="24"/>
          <w:szCs w:val="24"/>
        </w:rPr>
        <w:lastRenderedPageBreak/>
        <w:t xml:space="preserve">afflitti. Tutta la Scrittura, sia l’Antico che il Nuovo Testamento rivelano questa verità.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(2Ts 1,3-10). Egli sarà il tuo consolatore e il sostegno della tua vecchiaia; perchè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 Ora chiediamoci: qual è esattamente la missione della Vergine Maria in questo ruolo divino della consolazione degli afflitti? Lei non è Consolatrice occasionale, temporanea, saltuaria, all’occorrenza. Non è neanche Consolatrice di qualche afflitto. Lei è Consolatrice, anzi è la Consolatrice per missione, scienza, intelligenza, intercessione, arte, preghiera, esaudimento. Possiamo dire che la consolazione è ciò che la Madre è chiamata a fare come suo vero specifico ministero, come sua propria qualità, verso tutti i suoi figli che sono discepoli del Figlio suo, ma anche verso ogni altro figlio che ancora non è pervenuto alla fede in Cristo Signore. Lei è la Consolatrice dell’umanità. Dovunque vi è un pianto, un’afflizione, un 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nei cuori. Consola facendosi essa stessa strumento attivo di sollievo, pace, gioia, ristoro. Non c’è alcuna umana sofferenza che la Vergine Maria non faccia sua, non presenti a suo Figlio Gesù, non curi Lei direttamente, intervenendo attraverso modalità così misteriose che solo l’anima che riceve la sua </w:t>
      </w:r>
      <w:r w:rsidRPr="001B153F">
        <w:rPr>
          <w:rFonts w:ascii="Arial" w:hAnsi="Arial" w:cs="Arial"/>
          <w:sz w:val="24"/>
          <w:szCs w:val="24"/>
        </w:rPr>
        <w:lastRenderedPageBreak/>
        <w:t>consolazione conosce. La storia attesta che la Vergine Maria veramente è la Madre della consolazione e della gioia.</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b/>
          <w:sz w:val="24"/>
          <w:szCs w:val="24"/>
        </w:rPr>
        <w:t>Aiuto dei cristiani</w:t>
      </w:r>
      <w:r w:rsidRPr="001B153F">
        <w:rPr>
          <w:rFonts w:ascii="Arial" w:hAnsi="Arial" w:cs="Arial"/>
          <w:sz w:val="24"/>
          <w:szCs w:val="24"/>
        </w:rPr>
        <w:t xml:space="preserve"> (Auxilium Christianorum). Sempre nell’Antica Scrittura Dio è stato invocato come aiuto potente, efficace sempre, capace di liberare da ogni afflizione, tristezza, difficoltà. Anche dai nemici più potenti il Signore liberava con mano forte, braccio teso, volontà risoluta, rivelando nelle sue azioni tutta la sua divina onnipotenza e irresistibile determinazione: Non nascondermi il tuo volto, non respingere con ira il tuo servo. Sei tu il mio aiuto, non lasciarmi, non abbandonarmi, Dio della mia salvezza”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Così possiamo dire con fiducia: Il Signore è il mio aiuto, non temerò. Che mi potrà fare l'uomo? (Eb 13,6). 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potente è così cantato nel Canto del Servo Sofferente del Signore: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 È un aiuto di essenza per cambiamento di sostanza e di natura. Come la Vergine aiuta i cristiani e perché essa viene invocata come “aiuto dei cristiani”? Che ruolo esercita e vive Lei proprio verso i cristiani? Per rispondere a questa domanda dobbiamo chiederci: chi è esattamente un cristiano? Il cristiano è vero figlio di Maria, da Lei generato misticamente. Possiamo dire che il cristiano è la sofferenza perenne della Madre celeste. Perché è la sua sofferenza perenne? È la sofferenza che non le dona pace, serenità, tranquillità, sonno. Il cristiano è tutto questo per la Madre di Dio e Madre nostra, perché lui oggi è sulla nostra terra lo strumento di Cristo, dello Spirito Santo, del Padre per l’edificazione del Regno di Dio. Il cristiano è anche la preda preferita di Satana. Se nel mondo vi sono da un lato un miliardo di uomini e dall’altro un solo cristiano, Satana lascia il miliardo di uomini e si avventa contro il cristiano. Il miliardo di uomini è già nella sua falsità. Il cristiano è nella luce di Cristo Gesù. È luce di Cristo Gesù che può convertire a Dio il miliardo di uomini. Per questo Satana è tutto concentrato per la conquista del cristiano. Chi può salvare il cristiano dalla furente tentazione dello spirito del </w:t>
      </w:r>
      <w:r w:rsidRPr="001B153F">
        <w:rPr>
          <w:rFonts w:ascii="Arial" w:hAnsi="Arial" w:cs="Arial"/>
          <w:sz w:val="24"/>
          <w:szCs w:val="24"/>
        </w:rPr>
        <w:lastRenderedPageBreak/>
        <w:t xml:space="preserve">male? Solo la Vergine Maria. Solo Lei gli può calpestare la testa, stritolandola sotto i suoi piedi. Se il cristiano non cammina con questo suo aiuto potente, onnipotente per grazia, prima o poi soccomberà e sarà “gustato”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 </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b/>
          <w:sz w:val="24"/>
          <w:szCs w:val="24"/>
        </w:rPr>
        <w:t>Causa della nostra letizia</w:t>
      </w:r>
      <w:r w:rsidRPr="001B153F">
        <w:rPr>
          <w:rFonts w:ascii="Arial" w:hAnsi="Arial" w:cs="Arial"/>
          <w:sz w:val="24"/>
          <w:szCs w:val="24"/>
        </w:rPr>
        <w:t xml:space="preserve"> (Causa nostrae laetitiae). Possiamo comprendere perché la Vergine Maria è causa della nostra gioia, meditando su tre figure che ci offre l’Antico Testamento: Giaele, Giuditta, Ester. Giaele è causa di grande gioia perché ha ucciso Sisara, il nemico del suo popolo: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Giuditta è fonte di indicibile gaudio ed esultanza perché ha tagliato la testa ad Oloferne, colui che aveva deciso di devastare il popolo del Signore: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  Ester è sorgente, fiume di letizia perché con la sua intercessione ha permesso che il popolo non venisse distrutto. Ella non ha esitato di mettere a rischio la sua vita: “Il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w:t>
      </w:r>
      <w:r w:rsidRPr="001B153F">
        <w:rPr>
          <w:rFonts w:ascii="Arial" w:hAnsi="Arial" w:cs="Arial"/>
          <w:sz w:val="24"/>
          <w:szCs w:val="24"/>
        </w:rPr>
        <w:lastRenderedPageBreak/>
        <w:t>sono tuo fratello; coraggio, tu non morirai, perché il nostro decreto è solo per la gente comune. Avvicìnati!»” (Est 5,1a-1f). Queste tre Donne, figure della Vergine Maria, hanno esposto la loro vita perché il popolo del Signore godesse libertà, pace, tranquillità, non vivesse schiavo dei potenti e del tiranni della terra. La Vergine Maria è causa della nostra letizia perché Lei ha consegnato se stessa al disegno di salvezza del nostro Signore e Dio. In Lei il Redentore del mondo è stato concepito, per Lei è nato, con Lei presso la croce ha offerto il suo sacrificio per la nostra salvezza. Non vi è letizia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Non credo che noi figli della Vergine Maria abbiamo compreso Lei in tutto il suo mistero. Per comprenderlo dovremmo essere perennemente immersi nello Spirito Santo in una contemplazione eterna, senza mai distogliere gli occhi da Lei. Poiché oggi il cristiano si sta incamminando su un via dalla quale è assente Cristo Gesù, il Padre dei cieli, lo Spirito Santo, necessariamente sarà assente anche la Vergine Maria nostra Madre. Lei potrebbe anche esserci per impetrare da Lei qualche grazia. Ma poi finito lo stato di necessità e di bisogno, si ritorna sulla via sulla quale non cammina dinanzi a noi e dietro di noi, alla nostra destra e alla nostra sinistra la Madre che sempre dovrà custodirci nell’amore del Padre, nella grazia di Cristo Gesù, nella comunione dello Spirito Santo. Mancherà colei che dovrà ogni giorno aiutarci a fondare la nostra fratellanza solo in Cristo Gesù. Se non abbiamo Lei come nostra Madre, Cristo Gesù come nostro fratello nel cui corpo la vera fratellanza si edifica, il Padre dei cieli, unico e solo nostro Padre, lo Spirito Santo che sempre deve vivificare l’amore dei fratelli verso i fratelli, la nostra fratellanza è costruita sulla vanità, sulla fragilità, sul peccato. È una fratellanza sempre pronta a frantumarsi, spezzarsi. Nulla resiste e nulla dura se non è piantato in Dio. È piantato in Dio se è piantato in Cristo Gesù. È piantato in Cristo Gesù se è piantato nella sua Chiesa una, santa, cattolica, apostolica. È verità eterna e immodificabile. Chi dovesse modificare questo decreto eterno del Padre nostro celeste, sappia che è il più grande ingannatore degli uomini. Non solo. Li priva della vita di ogni vera fratellanza che è Cristo Gesù, che è in Cristo Gesù e si vive con Lui.</w:t>
      </w:r>
    </w:p>
    <w:p w:rsidR="001B153F" w:rsidRPr="001B153F" w:rsidRDefault="001B153F" w:rsidP="001B153F">
      <w:pPr>
        <w:spacing w:after="120" w:line="240" w:lineRule="auto"/>
        <w:jc w:val="both"/>
        <w:rPr>
          <w:rFonts w:ascii="Arial" w:hAnsi="Arial" w:cs="Arial"/>
          <w:i/>
          <w:sz w:val="24"/>
          <w:szCs w:val="24"/>
        </w:rPr>
      </w:pPr>
      <w:r w:rsidRPr="001B153F">
        <w:rPr>
          <w:rFonts w:ascii="Arial" w:hAnsi="Arial" w:cs="Arial"/>
          <w:i/>
          <w:sz w:val="24"/>
          <w:szCs w:val="24"/>
        </w:rPr>
        <w:t xml:space="preserve">E questa maternità di Maria nell'economia della grazia perdura senza soste dal momento del consenso fedelmente prestato nell'Annunciazione e mantenuto senza esitazioni sotto la croce, fino al perpetuo coronamento di tutti gli eletti. Difatti anche dopo la sua assunzione in cielo non ha interrotto questa funzione salvifica, ma con la sua molteplice intercessione continua a ottenerci i doni che ci assicurano la nostra salvezza eterna. Con la sua materna carità si prende cura dei fratelli del Figlio suo ancora peregrinanti e posti in mezzo a pericoli e affanni, fino a che non siano condotti nella patria beata. Per questo la beata Vergine è invocata nella Chiesa con i titoli di avvocata, ausiliatrice, soccorritrice, Mediatrice. Ciò però va inteso in modo che nulla sia detratto o aggiunto alla dignità e alla efficacia di Cristo, unico Mediatore (LG 62). </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 xml:space="preserve">La Vergine Maria è Madre Soccorritrice. Soccorre colui che vede un suo fratello nel bisogno e subito interviene per portare tutti quegli aiuti necessari non solo per salvare la vita di chi è incappato nei briganti, come il viandante della </w:t>
      </w:r>
      <w:r w:rsidRPr="001B153F">
        <w:rPr>
          <w:rFonts w:ascii="Arial" w:hAnsi="Arial" w:cs="Arial"/>
          <w:sz w:val="24"/>
          <w:szCs w:val="24"/>
        </w:rPr>
        <w:lastRenderedPageBreak/>
        <w:t>Parabola evangelica, ma anche chi manca di qualcosa necessaria per dare dignità alla sua vita. I bisogni sono sempre tanti. I soccorritori sono sempre pochi. Alcuni neanche possono soccorrere perché carenti di qualsiasi mezzo necessario per portare un soccorso efficace. Possono però sempre portare il soccorso della loro consolazione e della loro presenza. La Vergine Maria è Madre Soccorritrice non solo dopo che un suo figlio è precipitato nel burrone del peccato, della morte, della grande miseria spirituale e anche materiale. Ella è soccorritrice per prevenzione. Lei vede i mali nei quali potremmo precipitare e prima che noi cadiamo in essi, Lei viene e ottiene dal Figlio suo tutti quegli aiuti di grazia perché noi possiamo rimanere sulla via della vita senza mai abbandonarla. Anche per le cose del tempo Lei sa come essere per noi Soccorritrice efficace. Noi neanche ce ne accorgiamo. Ma Lei sempre ci precede. Precede anche ogni nostra preghiera. Tanto grande è il mistero della sua intercessione. Più si entra nel mistero della Madre nostra e più comprendiamo il nostro mistero. Alla sua luce vediamo la nostra luce.</w:t>
      </w:r>
    </w:p>
    <w:p w:rsidR="001B153F" w:rsidRPr="001B153F" w:rsidRDefault="001B153F" w:rsidP="001B153F">
      <w:pPr>
        <w:spacing w:after="120" w:line="240" w:lineRule="auto"/>
        <w:jc w:val="both"/>
        <w:rPr>
          <w:rFonts w:ascii="Arial" w:hAnsi="Arial" w:cs="Arial"/>
          <w:sz w:val="24"/>
          <w:szCs w:val="24"/>
        </w:rPr>
      </w:pPr>
      <w:r w:rsidRPr="001B153F">
        <w:rPr>
          <w:rFonts w:ascii="Arial" w:hAnsi="Arial" w:cs="Arial"/>
          <w:sz w:val="24"/>
          <w:szCs w:val="24"/>
        </w:rPr>
        <w:t>La Vergine Maria è la Madre Mediatrice. Mediatrice di chi? Di che cosa? Noi sappiamo che Cristo Gesù è il Mediatore unico e universale tra il Padre suo e l’intero universo e che esercita questa sua Mediazione nella sapienza, intelligenza, scienza, amore e somma pietà nello Spirito Santo. Se Gesù è il Mediatore unico e universale, di chi e di cosa la Vergine Maria è Madre Mediatrice? La Vergine Maria è la Mediatrice del cuore di Cristo Gesù. Lei è la sola che può entrare nel cuore del Figlio per attingere tutte quelle grazie che servono per la santificazione dei suoi figli. Non c’è grazia che Lei non possa attingere. Se la Vergine Maria può attingere ogni grazia, perché noi uomini quasi sempre viviamo in una disperazione che ci priva di ogni vita? Le ragioni della disperazione non vanno cercate nella non mediazione della Madre nostra. Esse vanno cercate nel nostro distacco da Cristo, dal Padre e dallo Spirito Santo. La vergine  Maria non può riallacciarci in Cristo senza la nostra volontà. Può intercedere presso il Figlio perché noi ci riallacciamo. Se però noi ci rifiutiamo, Lei continuerà sempre a pregare, ma potrà fare poco per arricchirci di ogni grazia del Figlio suo. Abbiamo rifiutato Lui, la sorgente della nostra vita. Rifiutando Cristo anche Lei abbiamo rifiutato come nostra vera Madre. Lei rimane Madre Mediatrice in eterno, ma nulla potrà fare per noi a causa del nostro cuore indurito. Con questa ultima affermazione entriamo nel tremendo mistero della responsabilità dell’uomo in ordine alla sua perdizione eterna. Nessuno potrà fare qualcosa per la sua salvezza, se l’uomo si ostina nel rifiuto di Cristo Gesù e della sua grazia. Ma oggi noi cosa insegniamo? Che alla sera della vita saremo tutti accolti nel regno eterno di Dio. In quale libro della Scrittura Santa è contenuta questa verità? Si risponde che la Scrittura ormai più non serve per conoscere la verità. La verità è il cuore dell’uomo e i suoi pensieri. Da una così grande menzogna ci liberi la Madre nostra.</w:t>
      </w:r>
    </w:p>
    <w:p w:rsidR="001B153F" w:rsidRPr="001B153F" w:rsidRDefault="001B153F" w:rsidP="001B153F">
      <w:pPr>
        <w:spacing w:after="120" w:line="240" w:lineRule="auto"/>
        <w:jc w:val="both"/>
        <w:rPr>
          <w:rFonts w:ascii="Arial" w:hAnsi="Arial" w:cs="Arial"/>
          <w:sz w:val="20"/>
          <w:szCs w:val="24"/>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A0" w:rsidRDefault="001B4CA0">
      <w:pPr>
        <w:spacing w:after="0" w:line="240" w:lineRule="auto"/>
      </w:pPr>
      <w:r>
        <w:separator/>
      </w:r>
    </w:p>
  </w:endnote>
  <w:endnote w:type="continuationSeparator" w:id="0">
    <w:p w:rsidR="001B4CA0" w:rsidRDefault="001B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A0" w:rsidRDefault="001B4CA0">
      <w:pPr>
        <w:spacing w:after="0" w:line="240" w:lineRule="auto"/>
      </w:pPr>
      <w:r>
        <w:separator/>
      </w:r>
    </w:p>
  </w:footnote>
  <w:footnote w:type="continuationSeparator" w:id="0">
    <w:p w:rsidR="001B4CA0" w:rsidRDefault="001B4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B153F"/>
    <w:rsid w:val="001B4CA0"/>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5114</Words>
  <Characters>29153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2022-03-08T15:18:00Z</dcterms:created>
  <dcterms:modified xsi:type="dcterms:W3CDTF">2022-03-08T15:18:00Z</dcterms:modified>
</cp:coreProperties>
</file>